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84B" w:rsidRDefault="0080384B" w:rsidP="0080384B"/>
    <w:tbl>
      <w:tblPr>
        <w:tblStyle w:val="TableGrid"/>
        <w:tblW w:w="10525" w:type="dxa"/>
        <w:tblLook w:val="04A0" w:firstRow="1" w:lastRow="0" w:firstColumn="1" w:lastColumn="0" w:noHBand="0" w:noVBand="1"/>
      </w:tblPr>
      <w:tblGrid>
        <w:gridCol w:w="2155"/>
        <w:gridCol w:w="1260"/>
        <w:gridCol w:w="4590"/>
        <w:gridCol w:w="2520"/>
      </w:tblGrid>
      <w:tr w:rsidR="0080384B" w:rsidTr="00D15355">
        <w:tc>
          <w:tcPr>
            <w:tcW w:w="2155" w:type="dxa"/>
          </w:tcPr>
          <w:p w:rsidR="0080384B" w:rsidRDefault="0080384B" w:rsidP="00D15355">
            <w:r>
              <w:t>Activity</w:t>
            </w:r>
          </w:p>
        </w:tc>
        <w:tc>
          <w:tcPr>
            <w:tcW w:w="1260" w:type="dxa"/>
          </w:tcPr>
          <w:p w:rsidR="0080384B" w:rsidRDefault="0080384B" w:rsidP="00D15355">
            <w:r>
              <w:t>Time</w:t>
            </w:r>
          </w:p>
        </w:tc>
        <w:tc>
          <w:tcPr>
            <w:tcW w:w="4590" w:type="dxa"/>
          </w:tcPr>
          <w:p w:rsidR="0080384B" w:rsidRDefault="0080384B" w:rsidP="00D15355">
            <w:r>
              <w:t>Description/Prompt</w:t>
            </w:r>
          </w:p>
        </w:tc>
        <w:tc>
          <w:tcPr>
            <w:tcW w:w="2520" w:type="dxa"/>
          </w:tcPr>
          <w:p w:rsidR="0080384B" w:rsidRDefault="0080384B" w:rsidP="00D15355">
            <w:r>
              <w:t>Materials</w:t>
            </w:r>
          </w:p>
        </w:tc>
      </w:tr>
      <w:tr w:rsidR="0080384B" w:rsidTr="00D15355">
        <w:tc>
          <w:tcPr>
            <w:tcW w:w="2155" w:type="dxa"/>
          </w:tcPr>
          <w:p w:rsidR="0080384B" w:rsidRDefault="0080384B" w:rsidP="0080384B">
            <w:r>
              <w:t>Video: Speed</w:t>
            </w:r>
          </w:p>
        </w:tc>
        <w:tc>
          <w:tcPr>
            <w:tcW w:w="1260" w:type="dxa"/>
          </w:tcPr>
          <w:p w:rsidR="0080384B" w:rsidRDefault="0080384B" w:rsidP="00D15355">
            <w:r>
              <w:t>3 minutes</w:t>
            </w:r>
          </w:p>
        </w:tc>
        <w:tc>
          <w:tcPr>
            <w:tcW w:w="4590" w:type="dxa"/>
          </w:tcPr>
          <w:p w:rsidR="0080384B" w:rsidRDefault="0080384B" w:rsidP="00D15355">
            <w:r>
              <w:t>Video:</w:t>
            </w:r>
          </w:p>
          <w:p w:rsidR="0080384B" w:rsidRDefault="00B87948" w:rsidP="00D15355">
            <w:hyperlink r:id="rId7" w:history="1">
              <w:r w:rsidR="0080384B" w:rsidRPr="00086179">
                <w:rPr>
                  <w:rStyle w:val="Hyperlink"/>
                </w:rPr>
                <w:t>https://vimeo.com/125927211</w:t>
              </w:r>
            </w:hyperlink>
            <w:r w:rsidR="0080384B">
              <w:t xml:space="preserve"> </w:t>
            </w:r>
          </w:p>
        </w:tc>
        <w:tc>
          <w:tcPr>
            <w:tcW w:w="2520" w:type="dxa"/>
          </w:tcPr>
          <w:p w:rsidR="0080384B" w:rsidRDefault="0080384B" w:rsidP="008F5862">
            <w:pPr>
              <w:pStyle w:val="ListParagraph"/>
              <w:numPr>
                <w:ilvl w:val="0"/>
                <w:numId w:val="9"/>
              </w:numPr>
              <w:ind w:left="252" w:hanging="252"/>
            </w:pPr>
            <w:r>
              <w:t>Projector</w:t>
            </w:r>
          </w:p>
          <w:p w:rsidR="0080384B" w:rsidRDefault="0080384B" w:rsidP="008F5862">
            <w:pPr>
              <w:pStyle w:val="ListParagraph"/>
              <w:numPr>
                <w:ilvl w:val="0"/>
                <w:numId w:val="9"/>
              </w:numPr>
              <w:ind w:left="252" w:hanging="252"/>
            </w:pPr>
            <w:r>
              <w:t xml:space="preserve">Video </w:t>
            </w:r>
          </w:p>
        </w:tc>
      </w:tr>
      <w:tr w:rsidR="0080384B" w:rsidTr="00D15355">
        <w:tc>
          <w:tcPr>
            <w:tcW w:w="2155" w:type="dxa"/>
          </w:tcPr>
          <w:p w:rsidR="0080384B" w:rsidRDefault="0080384B" w:rsidP="00D15355">
            <w:r>
              <w:t>Video Discussion</w:t>
            </w:r>
          </w:p>
        </w:tc>
        <w:tc>
          <w:tcPr>
            <w:tcW w:w="1260" w:type="dxa"/>
          </w:tcPr>
          <w:p w:rsidR="0080384B" w:rsidRDefault="0080384B" w:rsidP="00D15355">
            <w:r>
              <w:t>2 minutes</w:t>
            </w:r>
          </w:p>
        </w:tc>
        <w:tc>
          <w:tcPr>
            <w:tcW w:w="4590" w:type="dxa"/>
          </w:tcPr>
          <w:p w:rsidR="0080384B" w:rsidRDefault="0080384B" w:rsidP="00D15355">
            <w:r>
              <w:t>Questions for the Discussion is from BCPS</w:t>
            </w:r>
          </w:p>
          <w:p w:rsidR="0080384B" w:rsidRDefault="0080384B" w:rsidP="006048F0">
            <w:pPr>
              <w:pStyle w:val="ListParagraph"/>
              <w:numPr>
                <w:ilvl w:val="0"/>
                <w:numId w:val="15"/>
              </w:numPr>
            </w:pPr>
            <w:r>
              <w:t>How does thinking deeply about math help you understand the process?</w:t>
            </w:r>
          </w:p>
          <w:p w:rsidR="0080384B" w:rsidRDefault="0080384B" w:rsidP="006048F0">
            <w:pPr>
              <w:pStyle w:val="ListParagraph"/>
              <w:numPr>
                <w:ilvl w:val="0"/>
                <w:numId w:val="15"/>
              </w:numPr>
            </w:pPr>
            <w:r>
              <w:t>How do you see yourself answering the following questions?</w:t>
            </w:r>
          </w:p>
          <w:p w:rsidR="0080384B" w:rsidRDefault="0080384B" w:rsidP="006048F0">
            <w:pPr>
              <w:pStyle w:val="ListParagraph"/>
              <w:numPr>
                <w:ilvl w:val="0"/>
                <w:numId w:val="16"/>
              </w:numPr>
            </w:pPr>
            <w:r>
              <w:t>Why does this work?</w:t>
            </w:r>
          </w:p>
          <w:p w:rsidR="0080384B" w:rsidRDefault="0080384B" w:rsidP="006048F0">
            <w:pPr>
              <w:pStyle w:val="ListParagraph"/>
              <w:numPr>
                <w:ilvl w:val="0"/>
                <w:numId w:val="16"/>
              </w:numPr>
            </w:pPr>
            <w:r>
              <w:t>How is this method connected to other methods?</w:t>
            </w:r>
          </w:p>
          <w:p w:rsidR="0080384B" w:rsidRDefault="0080384B" w:rsidP="006048F0">
            <w:pPr>
              <w:pStyle w:val="ListParagraph"/>
              <w:numPr>
                <w:ilvl w:val="0"/>
                <w:numId w:val="16"/>
              </w:numPr>
            </w:pPr>
            <w:r>
              <w:t>What would a drawing of this situation look like?</w:t>
            </w:r>
          </w:p>
        </w:tc>
        <w:tc>
          <w:tcPr>
            <w:tcW w:w="2520" w:type="dxa"/>
          </w:tcPr>
          <w:p w:rsidR="0080384B" w:rsidRDefault="0080384B" w:rsidP="00D15355">
            <w:pPr>
              <w:pStyle w:val="ListParagraph"/>
            </w:pPr>
          </w:p>
        </w:tc>
      </w:tr>
      <w:tr w:rsidR="0080384B" w:rsidTr="00D15355">
        <w:tc>
          <w:tcPr>
            <w:tcW w:w="2155" w:type="dxa"/>
          </w:tcPr>
          <w:p w:rsidR="0080384B" w:rsidRDefault="0080384B" w:rsidP="00D15355">
            <w:r>
              <w:t>Journal Prompt</w:t>
            </w:r>
          </w:p>
        </w:tc>
        <w:tc>
          <w:tcPr>
            <w:tcW w:w="1260" w:type="dxa"/>
          </w:tcPr>
          <w:p w:rsidR="0080384B" w:rsidRDefault="0080384B" w:rsidP="00D15355">
            <w:r>
              <w:t>5 minutes</w:t>
            </w:r>
          </w:p>
        </w:tc>
        <w:tc>
          <w:tcPr>
            <w:tcW w:w="4590" w:type="dxa"/>
          </w:tcPr>
          <w:p w:rsidR="0080384B" w:rsidRDefault="0080384B" w:rsidP="00D15355">
            <w:r>
              <w:t>Journal Prompt is from BCPS</w:t>
            </w:r>
          </w:p>
          <w:p w:rsidR="0080384B" w:rsidRDefault="0025299B" w:rsidP="006048F0">
            <w:pPr>
              <w:pStyle w:val="ListParagraph"/>
              <w:numPr>
                <w:ilvl w:val="0"/>
                <w:numId w:val="17"/>
              </w:numPr>
            </w:pPr>
            <w:r>
              <w:t>Laurent Schwartz said, “What is important is to deeply understand things and their relations to each other. This is where intelligence lies.  The fact of being quick or slow isn’t really relevant.”  What does this mean to you?</w:t>
            </w:r>
          </w:p>
        </w:tc>
        <w:tc>
          <w:tcPr>
            <w:tcW w:w="2520" w:type="dxa"/>
          </w:tcPr>
          <w:p w:rsidR="0080384B" w:rsidRDefault="0080384B" w:rsidP="008F5862">
            <w:pPr>
              <w:pStyle w:val="ListParagraph"/>
              <w:numPr>
                <w:ilvl w:val="0"/>
                <w:numId w:val="3"/>
              </w:numPr>
              <w:ind w:left="252" w:hanging="180"/>
            </w:pPr>
            <w:r>
              <w:t>Journal</w:t>
            </w:r>
          </w:p>
          <w:p w:rsidR="00A3340F" w:rsidRDefault="00A3340F" w:rsidP="008F5862">
            <w:pPr>
              <w:pStyle w:val="ListParagraph"/>
              <w:numPr>
                <w:ilvl w:val="0"/>
                <w:numId w:val="3"/>
              </w:numPr>
              <w:ind w:left="252" w:hanging="180"/>
            </w:pPr>
            <w:r>
              <w:t xml:space="preserve">Pencil </w:t>
            </w:r>
          </w:p>
        </w:tc>
      </w:tr>
      <w:tr w:rsidR="0025299B" w:rsidTr="00D15355">
        <w:tc>
          <w:tcPr>
            <w:tcW w:w="2155" w:type="dxa"/>
          </w:tcPr>
          <w:p w:rsidR="0025299B" w:rsidRDefault="00B87948" w:rsidP="00D15355">
            <w:hyperlink r:id="rId8" w:history="1">
              <w:r w:rsidR="0025299B" w:rsidRPr="00CE1D69">
                <w:rPr>
                  <w:rStyle w:val="Hyperlink"/>
                </w:rPr>
                <w:t>Paper Folding</w:t>
              </w:r>
            </w:hyperlink>
          </w:p>
        </w:tc>
        <w:tc>
          <w:tcPr>
            <w:tcW w:w="1260" w:type="dxa"/>
          </w:tcPr>
          <w:p w:rsidR="0025299B" w:rsidRDefault="0025299B" w:rsidP="00D15355">
            <w:r>
              <w:t>25 minutes</w:t>
            </w:r>
          </w:p>
        </w:tc>
        <w:tc>
          <w:tcPr>
            <w:tcW w:w="4590" w:type="dxa"/>
          </w:tcPr>
          <w:p w:rsidR="0025299B" w:rsidRDefault="0025299B" w:rsidP="006048F0">
            <w:pPr>
              <w:pStyle w:val="ListParagraph"/>
              <w:numPr>
                <w:ilvl w:val="0"/>
                <w:numId w:val="18"/>
              </w:numPr>
            </w:pPr>
            <w:r>
              <w:t>Ask students to make a square out of an 8.5 X 11 paper or provide a square sheet of paper for them.</w:t>
            </w:r>
          </w:p>
          <w:p w:rsidR="0025299B" w:rsidRDefault="0025299B" w:rsidP="006048F0">
            <w:pPr>
              <w:pStyle w:val="ListParagraph"/>
              <w:numPr>
                <w:ilvl w:val="0"/>
                <w:numId w:val="18"/>
              </w:numPr>
            </w:pPr>
            <w:r>
              <w:t>Ask students to complete #1.  Model being a skeptic while one student proves their folded square represents ¼ of the area of a square.</w:t>
            </w:r>
          </w:p>
          <w:p w:rsidR="0025299B" w:rsidRDefault="0025299B" w:rsidP="006048F0">
            <w:pPr>
              <w:pStyle w:val="ListParagraph"/>
              <w:numPr>
                <w:ilvl w:val="0"/>
                <w:numId w:val="18"/>
              </w:numPr>
            </w:pPr>
            <w:r>
              <w:t>Ask students to continue with 2-5 of the paper folding activity and switch roles as the convincer and the skeptic.</w:t>
            </w:r>
          </w:p>
        </w:tc>
        <w:tc>
          <w:tcPr>
            <w:tcW w:w="2520" w:type="dxa"/>
          </w:tcPr>
          <w:p w:rsidR="0025299B" w:rsidRDefault="0025299B" w:rsidP="008F5862">
            <w:pPr>
              <w:pStyle w:val="ListParagraph"/>
              <w:numPr>
                <w:ilvl w:val="0"/>
                <w:numId w:val="3"/>
              </w:numPr>
              <w:ind w:left="252" w:hanging="180"/>
            </w:pPr>
            <w:r>
              <w:t>Paper</w:t>
            </w:r>
          </w:p>
          <w:p w:rsidR="0025299B" w:rsidRDefault="0025299B" w:rsidP="008F5862">
            <w:pPr>
              <w:pStyle w:val="ListParagraph"/>
              <w:numPr>
                <w:ilvl w:val="0"/>
                <w:numId w:val="3"/>
              </w:numPr>
              <w:ind w:left="252" w:hanging="180"/>
            </w:pPr>
            <w:r>
              <w:t>Pencil</w:t>
            </w:r>
          </w:p>
          <w:p w:rsidR="0025299B" w:rsidRDefault="0025299B" w:rsidP="008F5862">
            <w:pPr>
              <w:pStyle w:val="ListParagraph"/>
              <w:numPr>
                <w:ilvl w:val="0"/>
                <w:numId w:val="3"/>
              </w:numPr>
              <w:ind w:left="252" w:hanging="180"/>
            </w:pPr>
            <w:r>
              <w:t xml:space="preserve">Folding handout, page 5  </w:t>
            </w:r>
          </w:p>
          <w:p w:rsidR="0025299B" w:rsidRDefault="0025299B" w:rsidP="008F5862">
            <w:pPr>
              <w:pStyle w:val="ListParagraph"/>
              <w:numPr>
                <w:ilvl w:val="0"/>
                <w:numId w:val="3"/>
              </w:numPr>
              <w:ind w:left="252" w:hanging="180"/>
            </w:pPr>
            <w:r>
              <w:t xml:space="preserve">One square piece of paper for each student. 8.5 X 8.5 is a good size </w:t>
            </w:r>
          </w:p>
          <w:p w:rsidR="0025299B" w:rsidRDefault="0025299B" w:rsidP="0025299B">
            <w:pPr>
              <w:pStyle w:val="ListParagraph"/>
            </w:pPr>
          </w:p>
        </w:tc>
      </w:tr>
      <w:tr w:rsidR="0025299B" w:rsidTr="00D15355">
        <w:tc>
          <w:tcPr>
            <w:tcW w:w="2155" w:type="dxa"/>
          </w:tcPr>
          <w:p w:rsidR="0025299B" w:rsidRDefault="0025299B" w:rsidP="00D15355">
            <w:r>
              <w:t>Dot Card Number Talk</w:t>
            </w:r>
          </w:p>
        </w:tc>
        <w:tc>
          <w:tcPr>
            <w:tcW w:w="1260" w:type="dxa"/>
          </w:tcPr>
          <w:p w:rsidR="0025299B" w:rsidRDefault="0025299B" w:rsidP="00D15355">
            <w:r>
              <w:t>5 minutes</w:t>
            </w:r>
          </w:p>
        </w:tc>
        <w:tc>
          <w:tcPr>
            <w:tcW w:w="4590" w:type="dxa"/>
          </w:tcPr>
          <w:p w:rsidR="0025299B" w:rsidRDefault="0025299B" w:rsidP="006048F0">
            <w:pPr>
              <w:pStyle w:val="ListParagraph"/>
              <w:numPr>
                <w:ilvl w:val="0"/>
                <w:numId w:val="19"/>
              </w:numPr>
            </w:pPr>
            <w:r>
              <w:t xml:space="preserve">Show the dot card visual to students.  Put it away before they have time to count and ask them how many dots they saw and how they saw them.  See this video for more detail.  </w:t>
            </w:r>
            <w:hyperlink r:id="rId9" w:history="1">
              <w:r w:rsidRPr="00086179">
                <w:rPr>
                  <w:rStyle w:val="Hyperlink"/>
                </w:rPr>
                <w:t>https://www.youcubed.org/jo-dot-card-number-talk/</w:t>
              </w:r>
            </w:hyperlink>
            <w:r>
              <w:t xml:space="preserve"> </w:t>
            </w:r>
          </w:p>
          <w:p w:rsidR="0025299B" w:rsidRDefault="0025299B" w:rsidP="006048F0">
            <w:pPr>
              <w:pStyle w:val="ListParagraph"/>
              <w:numPr>
                <w:ilvl w:val="0"/>
                <w:numId w:val="19"/>
              </w:numPr>
            </w:pPr>
            <w:r>
              <w:t>Draw as many examples of student representations as possible.</w:t>
            </w:r>
          </w:p>
        </w:tc>
        <w:tc>
          <w:tcPr>
            <w:tcW w:w="2520" w:type="dxa"/>
          </w:tcPr>
          <w:p w:rsidR="0025299B" w:rsidRDefault="0025299B" w:rsidP="008F5862">
            <w:pPr>
              <w:pStyle w:val="ListParagraph"/>
              <w:numPr>
                <w:ilvl w:val="0"/>
                <w:numId w:val="3"/>
              </w:numPr>
              <w:ind w:left="252" w:hanging="198"/>
            </w:pPr>
            <w:r>
              <w:t>1 copy of the dot card visual for display, page 6</w:t>
            </w:r>
          </w:p>
        </w:tc>
      </w:tr>
      <w:tr w:rsidR="0025299B" w:rsidTr="00D15355">
        <w:tc>
          <w:tcPr>
            <w:tcW w:w="2155" w:type="dxa"/>
          </w:tcPr>
          <w:p w:rsidR="0025299B" w:rsidRDefault="0025299B" w:rsidP="00D15355">
            <w:r>
              <w:t>Closing</w:t>
            </w:r>
          </w:p>
        </w:tc>
        <w:tc>
          <w:tcPr>
            <w:tcW w:w="1260" w:type="dxa"/>
          </w:tcPr>
          <w:p w:rsidR="0025299B" w:rsidRDefault="0025299B" w:rsidP="00D15355">
            <w:r>
              <w:t>3-5 minutes</w:t>
            </w:r>
          </w:p>
        </w:tc>
        <w:tc>
          <w:tcPr>
            <w:tcW w:w="4590" w:type="dxa"/>
          </w:tcPr>
          <w:p w:rsidR="0025299B" w:rsidRDefault="0025299B" w:rsidP="0025299B">
            <w:r>
              <w:t>Review the key concepts:</w:t>
            </w:r>
          </w:p>
          <w:p w:rsidR="0025299B" w:rsidRDefault="0025299B" w:rsidP="0025299B">
            <w:pPr>
              <w:pStyle w:val="ListParagraph"/>
              <w:numPr>
                <w:ilvl w:val="0"/>
                <w:numId w:val="3"/>
              </w:numPr>
            </w:pPr>
            <w:r>
              <w:t>Math should never be associated with speed.</w:t>
            </w:r>
          </w:p>
          <w:p w:rsidR="0025299B" w:rsidRDefault="0025299B" w:rsidP="0025299B">
            <w:pPr>
              <w:pStyle w:val="ListParagraph"/>
              <w:numPr>
                <w:ilvl w:val="0"/>
                <w:numId w:val="3"/>
              </w:numPr>
            </w:pPr>
            <w:r>
              <w:t xml:space="preserve">Students should always pause for reflection and take time to make sense of the math they are learning. </w:t>
            </w:r>
          </w:p>
        </w:tc>
        <w:tc>
          <w:tcPr>
            <w:tcW w:w="2520" w:type="dxa"/>
          </w:tcPr>
          <w:p w:rsidR="0025299B" w:rsidRDefault="0025299B" w:rsidP="0025299B">
            <w:pPr>
              <w:pStyle w:val="ListParagraph"/>
            </w:pPr>
          </w:p>
        </w:tc>
      </w:tr>
    </w:tbl>
    <w:p w:rsidR="008B2A76" w:rsidRPr="008F5862" w:rsidRDefault="008B2A76" w:rsidP="00742635">
      <w:bookmarkStart w:id="0" w:name="_GoBack"/>
      <w:bookmarkEnd w:id="0"/>
    </w:p>
    <w:sectPr w:rsidR="008B2A76" w:rsidRPr="008F586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948" w:rsidRDefault="00B87948" w:rsidP="0080384B">
      <w:pPr>
        <w:spacing w:after="0" w:line="240" w:lineRule="auto"/>
      </w:pPr>
      <w:r>
        <w:separator/>
      </w:r>
    </w:p>
  </w:endnote>
  <w:endnote w:type="continuationSeparator" w:id="0">
    <w:p w:rsidR="00B87948" w:rsidRDefault="00B87948" w:rsidP="0080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948" w:rsidRDefault="00B87948" w:rsidP="0080384B">
      <w:pPr>
        <w:spacing w:after="0" w:line="240" w:lineRule="auto"/>
      </w:pPr>
      <w:r>
        <w:separator/>
      </w:r>
    </w:p>
  </w:footnote>
  <w:footnote w:type="continuationSeparator" w:id="0">
    <w:p w:rsidR="00B87948" w:rsidRDefault="00B87948" w:rsidP="00803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69" w:rsidRDefault="00CE1D69">
    <w:pPr>
      <w:pStyle w:val="Header"/>
    </w:pPr>
    <w:r>
      <w:rPr>
        <w:noProof/>
      </w:rPr>
      <w:drawing>
        <wp:anchor distT="0" distB="0" distL="114300" distR="114300" simplePos="0" relativeHeight="251659264" behindDoc="0" locked="0" layoutInCell="1" allowOverlap="0" wp14:anchorId="405C69E0" wp14:editId="34567BAF">
          <wp:simplePos x="0" y="0"/>
          <wp:positionH relativeFrom="page">
            <wp:posOffset>533400</wp:posOffset>
          </wp:positionH>
          <wp:positionV relativeFrom="page">
            <wp:posOffset>95250</wp:posOffset>
          </wp:positionV>
          <wp:extent cx="2879090" cy="82456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879090" cy="824560"/>
                  </a:xfrm>
                  <a:prstGeom prst="rect">
                    <a:avLst/>
                  </a:prstGeom>
                </pic:spPr>
              </pic:pic>
            </a:graphicData>
          </a:graphic>
        </wp:anchor>
      </w:drawing>
    </w:r>
  </w:p>
  <w:p w:rsidR="00CE1D69" w:rsidRDefault="00CE1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B22"/>
    <w:multiLevelType w:val="hybridMultilevel"/>
    <w:tmpl w:val="2C9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0856"/>
    <w:multiLevelType w:val="hybridMultilevel"/>
    <w:tmpl w:val="E0BE6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97CF2"/>
    <w:multiLevelType w:val="hybridMultilevel"/>
    <w:tmpl w:val="8B2C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C2ECC"/>
    <w:multiLevelType w:val="hybridMultilevel"/>
    <w:tmpl w:val="1B8A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5319B"/>
    <w:multiLevelType w:val="hybridMultilevel"/>
    <w:tmpl w:val="833E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C23B9"/>
    <w:multiLevelType w:val="hybridMultilevel"/>
    <w:tmpl w:val="395A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511E5"/>
    <w:multiLevelType w:val="hybridMultilevel"/>
    <w:tmpl w:val="7120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7094A"/>
    <w:multiLevelType w:val="hybridMultilevel"/>
    <w:tmpl w:val="F8C4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033DB"/>
    <w:multiLevelType w:val="hybridMultilevel"/>
    <w:tmpl w:val="4A8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D2A0B"/>
    <w:multiLevelType w:val="hybridMultilevel"/>
    <w:tmpl w:val="8B2C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68520A"/>
    <w:multiLevelType w:val="hybridMultilevel"/>
    <w:tmpl w:val="401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F083E"/>
    <w:multiLevelType w:val="hybridMultilevel"/>
    <w:tmpl w:val="386C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27A72"/>
    <w:multiLevelType w:val="hybridMultilevel"/>
    <w:tmpl w:val="BAD6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C4B02"/>
    <w:multiLevelType w:val="hybridMultilevel"/>
    <w:tmpl w:val="8220A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01585F"/>
    <w:multiLevelType w:val="hybridMultilevel"/>
    <w:tmpl w:val="EE4A4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4644BF"/>
    <w:multiLevelType w:val="hybridMultilevel"/>
    <w:tmpl w:val="8B2C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D3B40"/>
    <w:multiLevelType w:val="hybridMultilevel"/>
    <w:tmpl w:val="8EF6F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2D2320"/>
    <w:multiLevelType w:val="hybridMultilevel"/>
    <w:tmpl w:val="556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FF2E97"/>
    <w:multiLevelType w:val="hybridMultilevel"/>
    <w:tmpl w:val="FF749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0E5FC8"/>
    <w:multiLevelType w:val="hybridMultilevel"/>
    <w:tmpl w:val="67C454BA"/>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0" w15:restartNumberingAfterBreak="0">
    <w:nsid w:val="253A4B90"/>
    <w:multiLevelType w:val="hybridMultilevel"/>
    <w:tmpl w:val="040CA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4E6461"/>
    <w:multiLevelType w:val="hybridMultilevel"/>
    <w:tmpl w:val="5242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951E3"/>
    <w:multiLevelType w:val="hybridMultilevel"/>
    <w:tmpl w:val="8B2C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063582"/>
    <w:multiLevelType w:val="hybridMultilevel"/>
    <w:tmpl w:val="8B2C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881EC4"/>
    <w:multiLevelType w:val="hybridMultilevel"/>
    <w:tmpl w:val="01849986"/>
    <w:lvl w:ilvl="0" w:tplc="E45AD13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655CF"/>
    <w:multiLevelType w:val="hybridMultilevel"/>
    <w:tmpl w:val="EACE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B10D5A"/>
    <w:multiLevelType w:val="hybridMultilevel"/>
    <w:tmpl w:val="EC180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CB7B69"/>
    <w:multiLevelType w:val="hybridMultilevel"/>
    <w:tmpl w:val="E2B853F6"/>
    <w:lvl w:ilvl="0" w:tplc="B8ECC25C">
      <w:start w:val="1"/>
      <w:numFmt w:val="bullet"/>
      <w:lvlText w:val=""/>
      <w:lvlJc w:val="left"/>
      <w:pPr>
        <w:ind w:left="52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C6763"/>
    <w:multiLevelType w:val="hybridMultilevel"/>
    <w:tmpl w:val="43FEB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170308"/>
    <w:multiLevelType w:val="hybridMultilevel"/>
    <w:tmpl w:val="8B2C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173BFB"/>
    <w:multiLevelType w:val="hybridMultilevel"/>
    <w:tmpl w:val="8B2C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D477BD"/>
    <w:multiLevelType w:val="hybridMultilevel"/>
    <w:tmpl w:val="D75A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4D6D5D"/>
    <w:multiLevelType w:val="hybridMultilevel"/>
    <w:tmpl w:val="8ED8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5B79AC"/>
    <w:multiLevelType w:val="hybridMultilevel"/>
    <w:tmpl w:val="386C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801078"/>
    <w:multiLevelType w:val="hybridMultilevel"/>
    <w:tmpl w:val="15CA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6110C6"/>
    <w:multiLevelType w:val="hybridMultilevel"/>
    <w:tmpl w:val="6002A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444407"/>
    <w:multiLevelType w:val="hybridMultilevel"/>
    <w:tmpl w:val="43FEB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0E7275"/>
    <w:multiLevelType w:val="hybridMultilevel"/>
    <w:tmpl w:val="9E98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E057FB"/>
    <w:multiLevelType w:val="hybridMultilevel"/>
    <w:tmpl w:val="040CA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EC5C2D"/>
    <w:multiLevelType w:val="hybridMultilevel"/>
    <w:tmpl w:val="C862E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E85015F"/>
    <w:multiLevelType w:val="hybridMultilevel"/>
    <w:tmpl w:val="721E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1C1E43"/>
    <w:multiLevelType w:val="hybridMultilevel"/>
    <w:tmpl w:val="43FEB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C97B60"/>
    <w:multiLevelType w:val="hybridMultilevel"/>
    <w:tmpl w:val="EC180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CE7477"/>
    <w:multiLevelType w:val="hybridMultilevel"/>
    <w:tmpl w:val="B372A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2A2E20"/>
    <w:multiLevelType w:val="hybridMultilevel"/>
    <w:tmpl w:val="58D08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373B3B"/>
    <w:multiLevelType w:val="hybridMultilevel"/>
    <w:tmpl w:val="EBA2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9815F5"/>
    <w:multiLevelType w:val="hybridMultilevel"/>
    <w:tmpl w:val="2E0A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1C4409"/>
    <w:multiLevelType w:val="hybridMultilevel"/>
    <w:tmpl w:val="304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9C5079"/>
    <w:multiLevelType w:val="hybridMultilevel"/>
    <w:tmpl w:val="048C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BB73B6"/>
    <w:multiLevelType w:val="hybridMultilevel"/>
    <w:tmpl w:val="805AA170"/>
    <w:lvl w:ilvl="0" w:tplc="9DB25F68">
      <w:start w:val="1"/>
      <w:numFmt w:val="bullet"/>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261D8B"/>
    <w:multiLevelType w:val="hybridMultilevel"/>
    <w:tmpl w:val="0FF698AA"/>
    <w:lvl w:ilvl="0" w:tplc="E500DFF4">
      <w:start w:val="1"/>
      <w:numFmt w:val="bullet"/>
      <w:lvlText w:val=""/>
      <w:lvlJc w:val="left"/>
      <w:pPr>
        <w:ind w:left="162" w:hanging="72"/>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1" w15:restartNumberingAfterBreak="0">
    <w:nsid w:val="5EE0079C"/>
    <w:multiLevelType w:val="hybridMultilevel"/>
    <w:tmpl w:val="53F4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3B1B34"/>
    <w:multiLevelType w:val="hybridMultilevel"/>
    <w:tmpl w:val="B450E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701DC5"/>
    <w:multiLevelType w:val="hybridMultilevel"/>
    <w:tmpl w:val="502C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A86B9D"/>
    <w:multiLevelType w:val="hybridMultilevel"/>
    <w:tmpl w:val="521C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F462FF"/>
    <w:multiLevelType w:val="hybridMultilevel"/>
    <w:tmpl w:val="34C4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877604"/>
    <w:multiLevelType w:val="hybridMultilevel"/>
    <w:tmpl w:val="7790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221737"/>
    <w:multiLevelType w:val="hybridMultilevel"/>
    <w:tmpl w:val="48E26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6937BC"/>
    <w:multiLevelType w:val="hybridMultilevel"/>
    <w:tmpl w:val="8B2C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D723A3"/>
    <w:multiLevelType w:val="hybridMultilevel"/>
    <w:tmpl w:val="9988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F3601E"/>
    <w:multiLevelType w:val="hybridMultilevel"/>
    <w:tmpl w:val="8B2C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321E6F"/>
    <w:multiLevelType w:val="hybridMultilevel"/>
    <w:tmpl w:val="38C2EF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3322B6"/>
    <w:multiLevelType w:val="hybridMultilevel"/>
    <w:tmpl w:val="D2189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F6430C"/>
    <w:multiLevelType w:val="hybridMultilevel"/>
    <w:tmpl w:val="0DD4F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857F67"/>
    <w:multiLevelType w:val="hybridMultilevel"/>
    <w:tmpl w:val="E2EE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F85640"/>
    <w:multiLevelType w:val="hybridMultilevel"/>
    <w:tmpl w:val="502C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1A71FC"/>
    <w:multiLevelType w:val="hybridMultilevel"/>
    <w:tmpl w:val="4D0A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736051"/>
    <w:multiLevelType w:val="hybridMultilevel"/>
    <w:tmpl w:val="9E98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C15CA9"/>
    <w:multiLevelType w:val="hybridMultilevel"/>
    <w:tmpl w:val="0DD4F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A80FB8"/>
    <w:multiLevelType w:val="hybridMultilevel"/>
    <w:tmpl w:val="7CA2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1F4FBB"/>
    <w:multiLevelType w:val="hybridMultilevel"/>
    <w:tmpl w:val="FF749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C12EB1"/>
    <w:multiLevelType w:val="hybridMultilevel"/>
    <w:tmpl w:val="0352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8C2628"/>
    <w:multiLevelType w:val="hybridMultilevel"/>
    <w:tmpl w:val="8B2C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DEF0A31"/>
    <w:multiLevelType w:val="hybridMultilevel"/>
    <w:tmpl w:val="5000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1B7E3C"/>
    <w:multiLevelType w:val="hybridMultilevel"/>
    <w:tmpl w:val="1198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36"/>
  </w:num>
  <w:num w:numId="3">
    <w:abstractNumId w:val="61"/>
  </w:num>
  <w:num w:numId="4">
    <w:abstractNumId w:val="57"/>
  </w:num>
  <w:num w:numId="5">
    <w:abstractNumId w:val="56"/>
  </w:num>
  <w:num w:numId="6">
    <w:abstractNumId w:val="59"/>
  </w:num>
  <w:num w:numId="7">
    <w:abstractNumId w:val="17"/>
  </w:num>
  <w:num w:numId="8">
    <w:abstractNumId w:val="0"/>
  </w:num>
  <w:num w:numId="9">
    <w:abstractNumId w:val="49"/>
  </w:num>
  <w:num w:numId="10">
    <w:abstractNumId w:val="28"/>
  </w:num>
  <w:num w:numId="11">
    <w:abstractNumId w:val="16"/>
  </w:num>
  <w:num w:numId="12">
    <w:abstractNumId w:val="54"/>
  </w:num>
  <w:num w:numId="13">
    <w:abstractNumId w:val="6"/>
  </w:num>
  <w:num w:numId="14">
    <w:abstractNumId w:val="71"/>
  </w:num>
  <w:num w:numId="15">
    <w:abstractNumId w:val="41"/>
  </w:num>
  <w:num w:numId="16">
    <w:abstractNumId w:val="4"/>
  </w:num>
  <w:num w:numId="17">
    <w:abstractNumId w:val="7"/>
  </w:num>
  <w:num w:numId="18">
    <w:abstractNumId w:val="55"/>
  </w:num>
  <w:num w:numId="19">
    <w:abstractNumId w:val="14"/>
  </w:num>
  <w:num w:numId="20">
    <w:abstractNumId w:val="35"/>
  </w:num>
  <w:num w:numId="21">
    <w:abstractNumId w:val="51"/>
  </w:num>
  <w:num w:numId="22">
    <w:abstractNumId w:val="32"/>
  </w:num>
  <w:num w:numId="23">
    <w:abstractNumId w:val="3"/>
  </w:num>
  <w:num w:numId="24">
    <w:abstractNumId w:val="53"/>
  </w:num>
  <w:num w:numId="25">
    <w:abstractNumId w:val="45"/>
  </w:num>
  <w:num w:numId="26">
    <w:abstractNumId w:val="65"/>
  </w:num>
  <w:num w:numId="27">
    <w:abstractNumId w:val="47"/>
  </w:num>
  <w:num w:numId="28">
    <w:abstractNumId w:val="43"/>
  </w:num>
  <w:num w:numId="29">
    <w:abstractNumId w:val="27"/>
  </w:num>
  <w:num w:numId="30">
    <w:abstractNumId w:val="52"/>
  </w:num>
  <w:num w:numId="31">
    <w:abstractNumId w:val="1"/>
  </w:num>
  <w:num w:numId="32">
    <w:abstractNumId w:val="24"/>
  </w:num>
  <w:num w:numId="33">
    <w:abstractNumId w:val="22"/>
  </w:num>
  <w:num w:numId="34">
    <w:abstractNumId w:val="30"/>
  </w:num>
  <w:num w:numId="35">
    <w:abstractNumId w:val="21"/>
  </w:num>
  <w:num w:numId="36">
    <w:abstractNumId w:val="44"/>
  </w:num>
  <w:num w:numId="37">
    <w:abstractNumId w:val="15"/>
  </w:num>
  <w:num w:numId="38">
    <w:abstractNumId w:val="13"/>
  </w:num>
  <w:num w:numId="39">
    <w:abstractNumId w:val="12"/>
  </w:num>
  <w:num w:numId="40">
    <w:abstractNumId w:val="2"/>
  </w:num>
  <w:num w:numId="41">
    <w:abstractNumId w:val="37"/>
  </w:num>
  <w:num w:numId="42">
    <w:abstractNumId w:val="67"/>
  </w:num>
  <w:num w:numId="43">
    <w:abstractNumId w:val="64"/>
  </w:num>
  <w:num w:numId="44">
    <w:abstractNumId w:val="9"/>
  </w:num>
  <w:num w:numId="45">
    <w:abstractNumId w:val="33"/>
  </w:num>
  <w:num w:numId="46">
    <w:abstractNumId w:val="11"/>
  </w:num>
  <w:num w:numId="47">
    <w:abstractNumId w:val="62"/>
  </w:num>
  <w:num w:numId="48">
    <w:abstractNumId w:val="39"/>
  </w:num>
  <w:num w:numId="49">
    <w:abstractNumId w:val="69"/>
  </w:num>
  <w:num w:numId="50">
    <w:abstractNumId w:val="58"/>
  </w:num>
  <w:num w:numId="51">
    <w:abstractNumId w:val="70"/>
  </w:num>
  <w:num w:numId="52">
    <w:abstractNumId w:val="34"/>
  </w:num>
  <w:num w:numId="53">
    <w:abstractNumId w:val="19"/>
  </w:num>
  <w:num w:numId="54">
    <w:abstractNumId w:val="73"/>
  </w:num>
  <w:num w:numId="55">
    <w:abstractNumId w:val="23"/>
  </w:num>
  <w:num w:numId="56">
    <w:abstractNumId w:val="68"/>
  </w:num>
  <w:num w:numId="57">
    <w:abstractNumId w:val="63"/>
  </w:num>
  <w:num w:numId="58">
    <w:abstractNumId w:val="66"/>
  </w:num>
  <w:num w:numId="59">
    <w:abstractNumId w:val="10"/>
  </w:num>
  <w:num w:numId="60">
    <w:abstractNumId w:val="46"/>
  </w:num>
  <w:num w:numId="61">
    <w:abstractNumId w:val="31"/>
  </w:num>
  <w:num w:numId="62">
    <w:abstractNumId w:val="38"/>
  </w:num>
  <w:num w:numId="63">
    <w:abstractNumId w:val="20"/>
  </w:num>
  <w:num w:numId="64">
    <w:abstractNumId w:val="8"/>
  </w:num>
  <w:num w:numId="65">
    <w:abstractNumId w:val="72"/>
  </w:num>
  <w:num w:numId="66">
    <w:abstractNumId w:val="25"/>
  </w:num>
  <w:num w:numId="67">
    <w:abstractNumId w:val="5"/>
  </w:num>
  <w:num w:numId="68">
    <w:abstractNumId w:val="50"/>
  </w:num>
  <w:num w:numId="69">
    <w:abstractNumId w:val="74"/>
  </w:num>
  <w:num w:numId="70">
    <w:abstractNumId w:val="26"/>
  </w:num>
  <w:num w:numId="71">
    <w:abstractNumId w:val="42"/>
  </w:num>
  <w:num w:numId="72">
    <w:abstractNumId w:val="40"/>
  </w:num>
  <w:num w:numId="73">
    <w:abstractNumId w:val="60"/>
  </w:num>
  <w:num w:numId="74">
    <w:abstractNumId w:val="29"/>
  </w:num>
  <w:num w:numId="75">
    <w:abstractNumId w:val="1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4B"/>
    <w:rsid w:val="0025299B"/>
    <w:rsid w:val="003C25F4"/>
    <w:rsid w:val="006048F0"/>
    <w:rsid w:val="00742635"/>
    <w:rsid w:val="007641F9"/>
    <w:rsid w:val="0080384B"/>
    <w:rsid w:val="00863AA0"/>
    <w:rsid w:val="008776E7"/>
    <w:rsid w:val="008B2A76"/>
    <w:rsid w:val="008F5862"/>
    <w:rsid w:val="009616AA"/>
    <w:rsid w:val="009E56A7"/>
    <w:rsid w:val="009E6CB2"/>
    <w:rsid w:val="00A3340F"/>
    <w:rsid w:val="00B05A04"/>
    <w:rsid w:val="00B87948"/>
    <w:rsid w:val="00CE1D69"/>
    <w:rsid w:val="00D15355"/>
    <w:rsid w:val="00EB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0BAC1"/>
  <w15:chartTrackingRefBased/>
  <w15:docId w15:val="{4DC87408-AFE1-4C34-B202-23AB8095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84B"/>
  </w:style>
  <w:style w:type="paragraph" w:styleId="Heading1">
    <w:name w:val="heading 1"/>
    <w:basedOn w:val="Normal"/>
    <w:link w:val="Heading1Char"/>
    <w:uiPriority w:val="9"/>
    <w:qFormat/>
    <w:rsid w:val="002529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84B"/>
  </w:style>
  <w:style w:type="paragraph" w:styleId="Footer">
    <w:name w:val="footer"/>
    <w:basedOn w:val="Normal"/>
    <w:link w:val="FooterChar"/>
    <w:uiPriority w:val="99"/>
    <w:unhideWhenUsed/>
    <w:rsid w:val="00803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84B"/>
  </w:style>
  <w:style w:type="table" w:styleId="TableGrid">
    <w:name w:val="Table Grid"/>
    <w:basedOn w:val="TableNormal"/>
    <w:uiPriority w:val="39"/>
    <w:rsid w:val="00803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84B"/>
    <w:pPr>
      <w:ind w:left="720"/>
      <w:contextualSpacing/>
    </w:pPr>
  </w:style>
  <w:style w:type="character" w:styleId="Hyperlink">
    <w:name w:val="Hyperlink"/>
    <w:basedOn w:val="DefaultParagraphFont"/>
    <w:uiPriority w:val="99"/>
    <w:unhideWhenUsed/>
    <w:rsid w:val="0080384B"/>
    <w:rPr>
      <w:color w:val="0563C1" w:themeColor="hyperlink"/>
      <w:u w:val="single"/>
    </w:rPr>
  </w:style>
  <w:style w:type="character" w:styleId="FollowedHyperlink">
    <w:name w:val="FollowedHyperlink"/>
    <w:basedOn w:val="DefaultParagraphFont"/>
    <w:uiPriority w:val="99"/>
    <w:semiHidden/>
    <w:unhideWhenUsed/>
    <w:rsid w:val="0080384B"/>
    <w:rPr>
      <w:color w:val="954F72" w:themeColor="followedHyperlink"/>
      <w:u w:val="single"/>
    </w:rPr>
  </w:style>
  <w:style w:type="character" w:customStyle="1" w:styleId="Heading1Char">
    <w:name w:val="Heading 1 Char"/>
    <w:basedOn w:val="DefaultParagraphFont"/>
    <w:link w:val="Heading1"/>
    <w:uiPriority w:val="9"/>
    <w:rsid w:val="0025299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hi61nm2cr3mkdgk1dtaov18-wpengine.netdna-ssl.com/wp-content/uploads/2017/07/WIM-Day-3-Gr-5-9-vF.pdf" TargetMode="External"/><Relationship Id="rId3" Type="http://schemas.openxmlformats.org/officeDocument/2006/relationships/settings" Target="settings.xml"/><Relationship Id="rId7" Type="http://schemas.openxmlformats.org/officeDocument/2006/relationships/hyperlink" Target="https://vimeo.com/1259272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cubed.org/jo-dot-card-number-tal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Osipowicz, Jessica M.</dc:creator>
  <cp:keywords/>
  <dc:description/>
  <cp:lastModifiedBy>Calise, Anthony J.</cp:lastModifiedBy>
  <cp:revision>2</cp:revision>
  <dcterms:created xsi:type="dcterms:W3CDTF">2018-07-12T11:45:00Z</dcterms:created>
  <dcterms:modified xsi:type="dcterms:W3CDTF">2018-07-12T11:45:00Z</dcterms:modified>
</cp:coreProperties>
</file>