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2078" w14:textId="507CD24C" w:rsidR="00C36D2A" w:rsidRDefault="00C36D2A">
      <w:pPr>
        <w:rPr>
          <w:u w:val="single"/>
        </w:rPr>
      </w:pPr>
      <w:r>
        <w:t>Name: __________________________________________</w:t>
      </w:r>
      <w:r>
        <w:tab/>
        <w:t xml:space="preserve">                          </w:t>
      </w:r>
      <w:r w:rsidRPr="00C36D2A">
        <w:rPr>
          <w:u w:val="single"/>
        </w:rPr>
        <w:t>STAT 110 Homework #6</w:t>
      </w:r>
    </w:p>
    <w:p w14:paraId="6BB1A013" w14:textId="23E16FA2" w:rsidR="00C36D2A" w:rsidRPr="00C36D2A" w:rsidRDefault="00C36D2A">
      <w:r>
        <w:rPr>
          <w:u w:val="single"/>
        </w:rPr>
        <w:t>Directions:</w:t>
      </w:r>
      <w:r>
        <w:t xml:space="preserve">  For each scenario shown below, you need to state the population of interest, the model being used, and then calculate the Chi-Squared Value for each one. (SHOW ALL WORK)</w:t>
      </w:r>
    </w:p>
    <w:p w14:paraId="3FDE7CAA" w14:textId="7D45926D" w:rsidR="000576D8" w:rsidRDefault="00C36D2A">
      <w:r>
        <w:t>1. Acme Toy Company prints baseball cards. The company claims that 30% of the cards are rookies, 60% veterans, and 10% are All-Stars. The cards are sold in packages of 100. Suppose a randomly selected package of cards has 50 rookies, 45 veterans, and 5 All-Stars. Is this consistent with Acme's claim? Use a 0.05 level of significance.</w:t>
      </w:r>
    </w:p>
    <w:p w14:paraId="710F62F2" w14:textId="5761DA70" w:rsidR="00C36D2A" w:rsidRDefault="00C36D2A"/>
    <w:p w14:paraId="6005EEF9" w14:textId="5EADC310" w:rsidR="00C36D2A" w:rsidRDefault="00C36D2A"/>
    <w:p w14:paraId="4B211946" w14:textId="1A84507A" w:rsidR="00C36D2A" w:rsidRDefault="00C36D2A"/>
    <w:p w14:paraId="568035EA" w14:textId="0FA13BCF" w:rsidR="00C36D2A" w:rsidRDefault="00C36D2A"/>
    <w:p w14:paraId="378039F5" w14:textId="4D3C49F7" w:rsidR="00C36D2A" w:rsidRDefault="00C36D2A"/>
    <w:p w14:paraId="1CEE5A08" w14:textId="77777777" w:rsidR="00C36D2A" w:rsidRDefault="00C36D2A"/>
    <w:p w14:paraId="07245D30" w14:textId="1917B4F6" w:rsidR="00C36D2A" w:rsidRDefault="00C36D2A"/>
    <w:p w14:paraId="3D85EF86" w14:textId="555893F8" w:rsidR="00C36D2A" w:rsidRDefault="00C36D2A">
      <w:r>
        <w:t xml:space="preserve">2. A study was performed to determine </w:t>
      </w:r>
      <w:r>
        <w:t>whether</w:t>
      </w:r>
      <w:r>
        <w:t xml:space="preserve"> the name of a course </w:t>
      </w:r>
      <w:proofErr w:type="gramStart"/>
      <w:r>
        <w:t>had an effect on</w:t>
      </w:r>
      <w:proofErr w:type="gramEnd"/>
      <w:r>
        <w:t xml:space="preserve"> student registrations. A statistics course in a large school district was given 4 different names in a course catalog. Each name corresponded to the exact same statistics course. A random sample of student registrations was recorded and the results are given below:</w:t>
      </w:r>
    </w:p>
    <w:p w14:paraId="468B51F8" w14:textId="46BCBBF7" w:rsidR="00C36D2A" w:rsidRDefault="00C36D2A" w:rsidP="00C36D2A">
      <w:r w:rsidRPr="00C36D2A">
        <w:rPr>
          <w:u w:val="single"/>
        </w:rPr>
        <w:t>Course Name</w:t>
      </w:r>
      <w:r>
        <w:t xml:space="preserve"> </w:t>
      </w:r>
      <w:r>
        <w:tab/>
      </w:r>
      <w:r>
        <w:tab/>
      </w:r>
      <w:r>
        <w:tab/>
      </w:r>
      <w:r>
        <w:tab/>
      </w:r>
      <w:r w:rsidRPr="00C36D2A">
        <w:rPr>
          <w:u w:val="single"/>
        </w:rPr>
        <w:t>Number of Registrations</w:t>
      </w:r>
    </w:p>
    <w:p w14:paraId="0558ED32" w14:textId="35FB7172" w:rsidR="00C36D2A" w:rsidRDefault="00C36D2A" w:rsidP="00C36D2A">
      <w:r>
        <w:t xml:space="preserve">Statistical Applications </w:t>
      </w:r>
      <w:r>
        <w:tab/>
      </w:r>
      <w:r>
        <w:tab/>
      </w:r>
      <w:r>
        <w:tab/>
      </w:r>
      <w:r>
        <w:tab/>
      </w:r>
      <w:r>
        <w:t>25</w:t>
      </w:r>
      <w:r>
        <w:t xml:space="preserve">                                                                                            </w:t>
      </w:r>
      <w:r>
        <w:t xml:space="preserve">Statistical Reasoning </w:t>
      </w:r>
      <w:r>
        <w:tab/>
      </w:r>
      <w:r>
        <w:tab/>
      </w:r>
      <w:r>
        <w:tab/>
      </w:r>
      <w:r>
        <w:tab/>
      </w:r>
      <w:r>
        <w:t>22</w:t>
      </w:r>
      <w:r>
        <w:t xml:space="preserve">                                                                                                  </w:t>
      </w:r>
      <w:r>
        <w:t>Statistical Analysis</w:t>
      </w:r>
      <w:r>
        <w:tab/>
      </w:r>
      <w:r>
        <w:tab/>
      </w:r>
      <w:r>
        <w:tab/>
      </w:r>
      <w:r>
        <w:tab/>
      </w:r>
      <w:r>
        <w:t>30</w:t>
      </w:r>
      <w:r>
        <w:t xml:space="preserve">                                                                                                           </w:t>
      </w:r>
      <w:r>
        <w:t xml:space="preserve">The Practice of Statistics </w:t>
      </w:r>
      <w:r>
        <w:tab/>
      </w:r>
      <w:r>
        <w:tab/>
      </w:r>
      <w:r>
        <w:tab/>
      </w:r>
      <w:r>
        <w:t>40</w:t>
      </w:r>
    </w:p>
    <w:p w14:paraId="0F396C65" w14:textId="6BD4D40D" w:rsidR="00C36D2A" w:rsidRDefault="00C36D2A" w:rsidP="00C36D2A">
      <w:pPr>
        <w:rPr>
          <w:b/>
          <w:bCs/>
          <w:u w:val="single"/>
        </w:rPr>
      </w:pPr>
      <w:r w:rsidRPr="00C36D2A">
        <w:rPr>
          <w:b/>
          <w:bCs/>
          <w:u w:val="single"/>
        </w:rPr>
        <w:t>TOTAL</w:t>
      </w:r>
      <w:r w:rsidRPr="00C36D2A">
        <w:rPr>
          <w:b/>
          <w:bCs/>
        </w:rPr>
        <w:t xml:space="preserve"> </w:t>
      </w:r>
      <w:r w:rsidRPr="00C36D2A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C36D2A">
        <w:rPr>
          <w:b/>
          <w:bCs/>
          <w:u w:val="single"/>
        </w:rPr>
        <w:t>117</w:t>
      </w:r>
    </w:p>
    <w:p w14:paraId="5ED7DCED" w14:textId="40959C5E" w:rsidR="00C36D2A" w:rsidRDefault="00C36D2A" w:rsidP="00C36D2A">
      <w:r>
        <w:t xml:space="preserve">Do these data suggest the name of the course </w:t>
      </w:r>
      <w:r>
        <w:t>influences</w:t>
      </w:r>
      <w:r>
        <w:t xml:space="preserve"> student registrations? Conduct an appropriate statistical test to support your conclusion.</w:t>
      </w:r>
    </w:p>
    <w:p w14:paraId="469C8941" w14:textId="00762E42" w:rsidR="00C36D2A" w:rsidRDefault="00C36D2A" w:rsidP="00C36D2A"/>
    <w:p w14:paraId="50D93D6B" w14:textId="3916087D" w:rsidR="00C36D2A" w:rsidRDefault="00C36D2A" w:rsidP="00C36D2A"/>
    <w:p w14:paraId="360776B5" w14:textId="197E38D1" w:rsidR="00C36D2A" w:rsidRDefault="00C36D2A" w:rsidP="00C36D2A"/>
    <w:p w14:paraId="1A56686B" w14:textId="7FF09713" w:rsidR="002F3F46" w:rsidRDefault="002F3F46" w:rsidP="00C36D2A"/>
    <w:p w14:paraId="31932E03" w14:textId="7658EB8C" w:rsidR="002F3F46" w:rsidRDefault="002F3F46" w:rsidP="00C36D2A"/>
    <w:p w14:paraId="4C515E7B" w14:textId="77777777" w:rsidR="002F3F46" w:rsidRDefault="002F3F46" w:rsidP="00C36D2A"/>
    <w:p w14:paraId="07F466DB" w14:textId="4FD371D0" w:rsidR="00C36D2A" w:rsidRDefault="00C36D2A" w:rsidP="00C36D2A">
      <w:r>
        <w:lastRenderedPageBreak/>
        <w:t>3. Researchers studied the behavior of birds that were searching for seeds and insects in an Oregon forest. In this forest, 54% of the trees were Douglas firs, 40% were ponderosa pines, and 6% were other types of trees. At a randomly selected time during the day, the researchers observed 156 red-breasted nuthatches: 70 were in Douglas firs, 79 in ponderosa pines, and 7 in other types of trees. Do these data provide convincing evidence that nuthatches prefer particular types of trees when they’re searching for seeds and insects?</w:t>
      </w:r>
    </w:p>
    <w:p w14:paraId="7DC21B2A" w14:textId="68A28200" w:rsidR="00C36D2A" w:rsidRDefault="00C36D2A" w:rsidP="00C36D2A"/>
    <w:p w14:paraId="3D623ABA" w14:textId="7C73CDA7" w:rsidR="002F3F46" w:rsidRDefault="002F3F46" w:rsidP="00C36D2A"/>
    <w:p w14:paraId="01A588F1" w14:textId="46833009" w:rsidR="002F3F46" w:rsidRDefault="002F3F46" w:rsidP="00C36D2A"/>
    <w:p w14:paraId="31D6A2BC" w14:textId="122DE6F5" w:rsidR="002F3F46" w:rsidRDefault="002F3F46" w:rsidP="00C36D2A"/>
    <w:p w14:paraId="0602049F" w14:textId="77777777" w:rsidR="002F3F46" w:rsidRDefault="002F3F46" w:rsidP="00C36D2A"/>
    <w:p w14:paraId="7ED27006" w14:textId="6A209734" w:rsidR="00C36D2A" w:rsidRDefault="00C36D2A" w:rsidP="00C36D2A"/>
    <w:p w14:paraId="0A738D6F" w14:textId="51E77F3E" w:rsidR="00C36D2A" w:rsidRDefault="00C36D2A" w:rsidP="00C36D2A">
      <w:r>
        <w:t xml:space="preserve">4. Faked numbers in tax returns, invoices, or expense account claims often display patterns that aren’t present in legitimate records. Some patterns are obvious and easily avoided by a cleaver crook. Others are subtler. It is a striking fact that the first digits of numbers in legitimate records often follow a model knows and Benford’s law. Call the first digit of a randomly chosen record X or short. Benford’s law gives this probability model for X (note that the first digit cannot be 0).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5"/>
        <w:gridCol w:w="908"/>
        <w:gridCol w:w="908"/>
        <w:gridCol w:w="907"/>
        <w:gridCol w:w="907"/>
        <w:gridCol w:w="907"/>
        <w:gridCol w:w="907"/>
        <w:gridCol w:w="907"/>
        <w:gridCol w:w="907"/>
        <w:gridCol w:w="907"/>
      </w:tblGrid>
      <w:tr w:rsidR="00C36D2A" w14:paraId="3ABE84C6" w14:textId="77777777" w:rsidTr="00C36D2A">
        <w:tc>
          <w:tcPr>
            <w:tcW w:w="935" w:type="dxa"/>
          </w:tcPr>
          <w:p w14:paraId="1277CC05" w14:textId="3CFA600B" w:rsidR="00C36D2A" w:rsidRDefault="00C36D2A" w:rsidP="00C36D2A">
            <w:r>
              <w:t>1</w:t>
            </w:r>
            <w:r w:rsidRPr="00C36D2A">
              <w:rPr>
                <w:vertAlign w:val="superscript"/>
              </w:rPr>
              <w:t>st</w:t>
            </w:r>
            <w:r>
              <w:t xml:space="preserve"> Digit</w:t>
            </w:r>
          </w:p>
        </w:tc>
        <w:tc>
          <w:tcPr>
            <w:tcW w:w="935" w:type="dxa"/>
          </w:tcPr>
          <w:p w14:paraId="18DAA1A7" w14:textId="6C434C6D" w:rsidR="00C36D2A" w:rsidRDefault="00C36D2A" w:rsidP="00C36D2A">
            <w:r>
              <w:t>1</w:t>
            </w:r>
          </w:p>
        </w:tc>
        <w:tc>
          <w:tcPr>
            <w:tcW w:w="935" w:type="dxa"/>
          </w:tcPr>
          <w:p w14:paraId="1678423C" w14:textId="6CD7E7E8" w:rsidR="00C36D2A" w:rsidRDefault="00C36D2A" w:rsidP="00C36D2A">
            <w:r>
              <w:t>2</w:t>
            </w:r>
          </w:p>
        </w:tc>
        <w:tc>
          <w:tcPr>
            <w:tcW w:w="935" w:type="dxa"/>
          </w:tcPr>
          <w:p w14:paraId="1E91C4FA" w14:textId="31E8A84B" w:rsidR="00C36D2A" w:rsidRDefault="00C36D2A" w:rsidP="00C36D2A">
            <w:r>
              <w:t>3</w:t>
            </w:r>
          </w:p>
        </w:tc>
        <w:tc>
          <w:tcPr>
            <w:tcW w:w="935" w:type="dxa"/>
          </w:tcPr>
          <w:p w14:paraId="593E61BE" w14:textId="458D0635" w:rsidR="00C36D2A" w:rsidRDefault="00C36D2A" w:rsidP="00C36D2A">
            <w:r>
              <w:t>4</w:t>
            </w:r>
          </w:p>
        </w:tc>
        <w:tc>
          <w:tcPr>
            <w:tcW w:w="935" w:type="dxa"/>
          </w:tcPr>
          <w:p w14:paraId="49389555" w14:textId="4E340B9A" w:rsidR="00C36D2A" w:rsidRDefault="00C36D2A" w:rsidP="00C36D2A">
            <w:r>
              <w:t>5</w:t>
            </w:r>
          </w:p>
        </w:tc>
        <w:tc>
          <w:tcPr>
            <w:tcW w:w="935" w:type="dxa"/>
          </w:tcPr>
          <w:p w14:paraId="1AC5B985" w14:textId="3DADDF73" w:rsidR="00C36D2A" w:rsidRDefault="00C36D2A" w:rsidP="00C36D2A">
            <w:r>
              <w:t>6</w:t>
            </w:r>
          </w:p>
        </w:tc>
        <w:tc>
          <w:tcPr>
            <w:tcW w:w="935" w:type="dxa"/>
          </w:tcPr>
          <w:p w14:paraId="2E6ADC6A" w14:textId="526203B6" w:rsidR="00C36D2A" w:rsidRDefault="00C36D2A" w:rsidP="00C36D2A">
            <w:r>
              <w:t>7</w:t>
            </w:r>
          </w:p>
        </w:tc>
        <w:tc>
          <w:tcPr>
            <w:tcW w:w="935" w:type="dxa"/>
          </w:tcPr>
          <w:p w14:paraId="549691B8" w14:textId="15353B28" w:rsidR="00C36D2A" w:rsidRDefault="00C36D2A" w:rsidP="00C36D2A">
            <w:r>
              <w:t>8</w:t>
            </w:r>
          </w:p>
        </w:tc>
        <w:tc>
          <w:tcPr>
            <w:tcW w:w="935" w:type="dxa"/>
          </w:tcPr>
          <w:p w14:paraId="2F611710" w14:textId="362B1F6F" w:rsidR="00C36D2A" w:rsidRDefault="00C36D2A" w:rsidP="00C36D2A">
            <w:r>
              <w:t>9</w:t>
            </w:r>
          </w:p>
        </w:tc>
      </w:tr>
      <w:tr w:rsidR="00C36D2A" w14:paraId="59502226" w14:textId="77777777" w:rsidTr="00C36D2A">
        <w:tc>
          <w:tcPr>
            <w:tcW w:w="935" w:type="dxa"/>
          </w:tcPr>
          <w:p w14:paraId="39F8701B" w14:textId="3EB6F5F5" w:rsidR="00C36D2A" w:rsidRDefault="00C36D2A" w:rsidP="00C36D2A">
            <w:r>
              <w:t>Probability</w:t>
            </w:r>
          </w:p>
        </w:tc>
        <w:tc>
          <w:tcPr>
            <w:tcW w:w="935" w:type="dxa"/>
          </w:tcPr>
          <w:p w14:paraId="0AF17CED" w14:textId="791F03AD" w:rsidR="00C36D2A" w:rsidRDefault="00C36D2A" w:rsidP="00C36D2A">
            <w:r>
              <w:t>0.301</w:t>
            </w:r>
          </w:p>
        </w:tc>
        <w:tc>
          <w:tcPr>
            <w:tcW w:w="935" w:type="dxa"/>
          </w:tcPr>
          <w:p w14:paraId="6D523DA7" w14:textId="021754A5" w:rsidR="00C36D2A" w:rsidRDefault="00C36D2A" w:rsidP="00C36D2A">
            <w:r>
              <w:t>0.176</w:t>
            </w:r>
          </w:p>
        </w:tc>
        <w:tc>
          <w:tcPr>
            <w:tcW w:w="935" w:type="dxa"/>
          </w:tcPr>
          <w:p w14:paraId="07141A4B" w14:textId="72B827C6" w:rsidR="00C36D2A" w:rsidRDefault="00C36D2A" w:rsidP="00C36D2A">
            <w:r>
              <w:t>0.125</w:t>
            </w:r>
          </w:p>
        </w:tc>
        <w:tc>
          <w:tcPr>
            <w:tcW w:w="935" w:type="dxa"/>
          </w:tcPr>
          <w:p w14:paraId="29417502" w14:textId="0E252400" w:rsidR="00C36D2A" w:rsidRDefault="00C36D2A" w:rsidP="00C36D2A">
            <w:r>
              <w:t>0.097</w:t>
            </w:r>
          </w:p>
        </w:tc>
        <w:tc>
          <w:tcPr>
            <w:tcW w:w="935" w:type="dxa"/>
          </w:tcPr>
          <w:p w14:paraId="4F328553" w14:textId="34EBEACA" w:rsidR="00C36D2A" w:rsidRDefault="00C36D2A" w:rsidP="00C36D2A">
            <w:r>
              <w:t>0.079</w:t>
            </w:r>
          </w:p>
        </w:tc>
        <w:tc>
          <w:tcPr>
            <w:tcW w:w="935" w:type="dxa"/>
          </w:tcPr>
          <w:p w14:paraId="60319273" w14:textId="4255E715" w:rsidR="00C36D2A" w:rsidRDefault="00C36D2A" w:rsidP="00C36D2A">
            <w:r>
              <w:t>0.067</w:t>
            </w:r>
          </w:p>
        </w:tc>
        <w:tc>
          <w:tcPr>
            <w:tcW w:w="935" w:type="dxa"/>
          </w:tcPr>
          <w:p w14:paraId="68CC22B0" w14:textId="5F831FBB" w:rsidR="00C36D2A" w:rsidRDefault="00C36D2A" w:rsidP="00C36D2A">
            <w:r>
              <w:t>0.058</w:t>
            </w:r>
          </w:p>
        </w:tc>
        <w:tc>
          <w:tcPr>
            <w:tcW w:w="935" w:type="dxa"/>
          </w:tcPr>
          <w:p w14:paraId="7A5B9CC4" w14:textId="3953EBF9" w:rsidR="00C36D2A" w:rsidRDefault="00C36D2A" w:rsidP="00C36D2A">
            <w:r>
              <w:t>0.051</w:t>
            </w:r>
          </w:p>
        </w:tc>
        <w:tc>
          <w:tcPr>
            <w:tcW w:w="935" w:type="dxa"/>
          </w:tcPr>
          <w:p w14:paraId="2799FB73" w14:textId="5BFC2A1B" w:rsidR="00C36D2A" w:rsidRDefault="00C36D2A" w:rsidP="00C36D2A">
            <w:r>
              <w:t>0.046</w:t>
            </w:r>
          </w:p>
        </w:tc>
      </w:tr>
    </w:tbl>
    <w:p w14:paraId="51B63ACF" w14:textId="77777777" w:rsidR="00C36D2A" w:rsidRDefault="00C36D2A" w:rsidP="00C36D2A"/>
    <w:p w14:paraId="3A481CF7" w14:textId="04454002" w:rsidR="00C36D2A" w:rsidRDefault="00C36D2A" w:rsidP="00C36D2A">
      <w:r>
        <w:t xml:space="preserve">A forensic accountant who is familiar with Benford’s law inspects a random sample of 250 invoices from a company that is accused of committing fraud. The table below displays the sample data.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894"/>
        <w:gridCol w:w="894"/>
        <w:gridCol w:w="894"/>
        <w:gridCol w:w="894"/>
        <w:gridCol w:w="894"/>
        <w:gridCol w:w="894"/>
        <w:gridCol w:w="885"/>
        <w:gridCol w:w="885"/>
        <w:gridCol w:w="885"/>
      </w:tblGrid>
      <w:tr w:rsidR="00C36D2A" w14:paraId="09F2FABC" w14:textId="77777777" w:rsidTr="00C36D2A">
        <w:tc>
          <w:tcPr>
            <w:tcW w:w="935" w:type="dxa"/>
          </w:tcPr>
          <w:p w14:paraId="2116E5EE" w14:textId="1DDDF1BF" w:rsidR="00C36D2A" w:rsidRDefault="00C36D2A" w:rsidP="00C36D2A">
            <w:r>
              <w:t>1</w:t>
            </w:r>
            <w:r w:rsidRPr="00C36D2A">
              <w:rPr>
                <w:vertAlign w:val="superscript"/>
              </w:rPr>
              <w:t>st</w:t>
            </w:r>
            <w:r>
              <w:t xml:space="preserve"> Digit</w:t>
            </w:r>
          </w:p>
        </w:tc>
        <w:tc>
          <w:tcPr>
            <w:tcW w:w="935" w:type="dxa"/>
          </w:tcPr>
          <w:p w14:paraId="067FA93E" w14:textId="66900181" w:rsidR="00C36D2A" w:rsidRDefault="00C36D2A" w:rsidP="00C36D2A">
            <w:r>
              <w:t>1</w:t>
            </w:r>
          </w:p>
        </w:tc>
        <w:tc>
          <w:tcPr>
            <w:tcW w:w="935" w:type="dxa"/>
          </w:tcPr>
          <w:p w14:paraId="6A8C5177" w14:textId="3D9698E4" w:rsidR="00C36D2A" w:rsidRDefault="00C36D2A" w:rsidP="00C36D2A">
            <w:r>
              <w:t>2</w:t>
            </w:r>
          </w:p>
        </w:tc>
        <w:tc>
          <w:tcPr>
            <w:tcW w:w="935" w:type="dxa"/>
          </w:tcPr>
          <w:p w14:paraId="241E26F0" w14:textId="5574334D" w:rsidR="00C36D2A" w:rsidRDefault="00C36D2A" w:rsidP="00C36D2A">
            <w:r>
              <w:t>3</w:t>
            </w:r>
          </w:p>
        </w:tc>
        <w:tc>
          <w:tcPr>
            <w:tcW w:w="935" w:type="dxa"/>
          </w:tcPr>
          <w:p w14:paraId="33C87D76" w14:textId="65E0EDF5" w:rsidR="00C36D2A" w:rsidRDefault="00C36D2A" w:rsidP="00C36D2A">
            <w:r>
              <w:t>4</w:t>
            </w:r>
          </w:p>
        </w:tc>
        <w:tc>
          <w:tcPr>
            <w:tcW w:w="935" w:type="dxa"/>
          </w:tcPr>
          <w:p w14:paraId="2D81DB27" w14:textId="0115B9CF" w:rsidR="00C36D2A" w:rsidRDefault="00C36D2A" w:rsidP="00C36D2A">
            <w:r>
              <w:t>5</w:t>
            </w:r>
          </w:p>
        </w:tc>
        <w:tc>
          <w:tcPr>
            <w:tcW w:w="935" w:type="dxa"/>
          </w:tcPr>
          <w:p w14:paraId="69C1455A" w14:textId="3985D998" w:rsidR="00C36D2A" w:rsidRDefault="00C36D2A" w:rsidP="00C36D2A">
            <w:r>
              <w:t>6</w:t>
            </w:r>
          </w:p>
        </w:tc>
        <w:tc>
          <w:tcPr>
            <w:tcW w:w="935" w:type="dxa"/>
          </w:tcPr>
          <w:p w14:paraId="368E73E6" w14:textId="5EF97A2E" w:rsidR="00C36D2A" w:rsidRDefault="00C36D2A" w:rsidP="00C36D2A">
            <w:r>
              <w:t>7</w:t>
            </w:r>
          </w:p>
        </w:tc>
        <w:tc>
          <w:tcPr>
            <w:tcW w:w="935" w:type="dxa"/>
          </w:tcPr>
          <w:p w14:paraId="12010F1B" w14:textId="23D11379" w:rsidR="00C36D2A" w:rsidRDefault="00C36D2A" w:rsidP="00C36D2A">
            <w:r>
              <w:t>8</w:t>
            </w:r>
          </w:p>
        </w:tc>
        <w:tc>
          <w:tcPr>
            <w:tcW w:w="935" w:type="dxa"/>
          </w:tcPr>
          <w:p w14:paraId="4DAD3C66" w14:textId="26E4DDDA" w:rsidR="00C36D2A" w:rsidRDefault="00C36D2A" w:rsidP="00C36D2A">
            <w:r>
              <w:t>9</w:t>
            </w:r>
          </w:p>
        </w:tc>
      </w:tr>
      <w:tr w:rsidR="00C36D2A" w14:paraId="6D755999" w14:textId="77777777" w:rsidTr="00C36D2A">
        <w:tc>
          <w:tcPr>
            <w:tcW w:w="935" w:type="dxa"/>
          </w:tcPr>
          <w:p w14:paraId="4989C46E" w14:textId="079A3E20" w:rsidR="00C36D2A" w:rsidRDefault="00C36D2A" w:rsidP="00C36D2A">
            <w:r>
              <w:t>Occurrences</w:t>
            </w:r>
          </w:p>
        </w:tc>
        <w:tc>
          <w:tcPr>
            <w:tcW w:w="935" w:type="dxa"/>
          </w:tcPr>
          <w:p w14:paraId="45418A66" w14:textId="25798D59" w:rsidR="00C36D2A" w:rsidRDefault="00C36D2A" w:rsidP="00C36D2A">
            <w:r>
              <w:t>61</w:t>
            </w:r>
          </w:p>
        </w:tc>
        <w:tc>
          <w:tcPr>
            <w:tcW w:w="935" w:type="dxa"/>
          </w:tcPr>
          <w:p w14:paraId="7E674E1B" w14:textId="14B1DFB6" w:rsidR="00C36D2A" w:rsidRDefault="00C36D2A" w:rsidP="00C36D2A">
            <w:r>
              <w:t>50</w:t>
            </w:r>
          </w:p>
        </w:tc>
        <w:tc>
          <w:tcPr>
            <w:tcW w:w="935" w:type="dxa"/>
          </w:tcPr>
          <w:p w14:paraId="5C2C66F4" w14:textId="5B99517E" w:rsidR="00C36D2A" w:rsidRDefault="00C36D2A" w:rsidP="00C36D2A">
            <w:r>
              <w:t>43</w:t>
            </w:r>
          </w:p>
        </w:tc>
        <w:tc>
          <w:tcPr>
            <w:tcW w:w="935" w:type="dxa"/>
          </w:tcPr>
          <w:p w14:paraId="2E76964D" w14:textId="35E2E8FC" w:rsidR="00C36D2A" w:rsidRDefault="00C36D2A" w:rsidP="00C36D2A">
            <w:r>
              <w:t>34</w:t>
            </w:r>
          </w:p>
        </w:tc>
        <w:tc>
          <w:tcPr>
            <w:tcW w:w="935" w:type="dxa"/>
          </w:tcPr>
          <w:p w14:paraId="1670E4E3" w14:textId="6B73A1B0" w:rsidR="00C36D2A" w:rsidRDefault="00C36D2A" w:rsidP="00C36D2A">
            <w:r>
              <w:t>25</w:t>
            </w:r>
          </w:p>
        </w:tc>
        <w:tc>
          <w:tcPr>
            <w:tcW w:w="935" w:type="dxa"/>
          </w:tcPr>
          <w:p w14:paraId="040994F0" w14:textId="2872206B" w:rsidR="00C36D2A" w:rsidRDefault="00C36D2A" w:rsidP="00C36D2A">
            <w:r>
              <w:t>16</w:t>
            </w:r>
          </w:p>
        </w:tc>
        <w:tc>
          <w:tcPr>
            <w:tcW w:w="935" w:type="dxa"/>
          </w:tcPr>
          <w:p w14:paraId="7EA35EB3" w14:textId="3D526590" w:rsidR="00C36D2A" w:rsidRDefault="00C36D2A" w:rsidP="00C36D2A">
            <w:r>
              <w:t>7</w:t>
            </w:r>
          </w:p>
        </w:tc>
        <w:tc>
          <w:tcPr>
            <w:tcW w:w="935" w:type="dxa"/>
          </w:tcPr>
          <w:p w14:paraId="5C74FCFA" w14:textId="1D0F2419" w:rsidR="00C36D2A" w:rsidRDefault="00C36D2A" w:rsidP="00C36D2A">
            <w:r>
              <w:t>8</w:t>
            </w:r>
          </w:p>
        </w:tc>
        <w:tc>
          <w:tcPr>
            <w:tcW w:w="935" w:type="dxa"/>
          </w:tcPr>
          <w:p w14:paraId="0F19D7B8" w14:textId="68E8A44D" w:rsidR="00C36D2A" w:rsidRDefault="00C36D2A" w:rsidP="00C36D2A">
            <w:r>
              <w:t>6</w:t>
            </w:r>
          </w:p>
        </w:tc>
      </w:tr>
    </w:tbl>
    <w:p w14:paraId="7A976A18" w14:textId="77777777" w:rsidR="00C36D2A" w:rsidRDefault="00C36D2A" w:rsidP="00C36D2A"/>
    <w:p w14:paraId="7F559DFF" w14:textId="39094E1B" w:rsidR="00C36D2A" w:rsidRDefault="00C36D2A" w:rsidP="00C36D2A"/>
    <w:sectPr w:rsidR="00C36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2A"/>
    <w:rsid w:val="000576D8"/>
    <w:rsid w:val="002F3F46"/>
    <w:rsid w:val="009D0F20"/>
    <w:rsid w:val="00C36D2A"/>
    <w:rsid w:val="00CD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D4242"/>
  <w15:chartTrackingRefBased/>
  <w15:docId w15:val="{A7D2AA96-3EFE-445B-8A63-356626ED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Calise, Anthony J.</dc:creator>
  <cp:keywords/>
  <dc:description/>
  <cp:lastModifiedBy>Calise, Anthony J.</cp:lastModifiedBy>
  <cp:revision>1</cp:revision>
  <dcterms:created xsi:type="dcterms:W3CDTF">2022-11-08T15:42:00Z</dcterms:created>
  <dcterms:modified xsi:type="dcterms:W3CDTF">2022-11-08T16:04:00Z</dcterms:modified>
</cp:coreProperties>
</file>